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2CE7C831" w14:textId="03944878" w:rsidR="00E42FF3" w:rsidRPr="009E4F1B" w:rsidRDefault="002B1BD1" w:rsidP="00E42FF3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Accord-cadre de contrôle technique, sanitaire et environnemental </w:t>
      </w:r>
      <w:r w:rsidR="00567C26">
        <w:rPr>
          <w:rFonts w:ascii="Arial Narrow" w:hAnsi="Arial Narrow"/>
          <w:sz w:val="28"/>
          <w:szCs w:val="28"/>
        </w:rPr>
        <w:t>pour le compte de l’EPMO</w:t>
      </w:r>
    </w:p>
    <w:p w14:paraId="52F7D0D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814E963" w14:textId="073CDEE5" w:rsidR="00A02B17" w:rsidRPr="00567C26" w:rsidRDefault="00020379" w:rsidP="00567C26">
      <w:pPr>
        <w:pStyle w:val="En-tte"/>
        <w:tabs>
          <w:tab w:val="clear" w:pos="4536"/>
          <w:tab w:val="clear" w:pos="9072"/>
        </w:tabs>
        <w:spacing w:after="160" w:line="259" w:lineRule="auto"/>
        <w:jc w:val="center"/>
        <w:rPr>
          <w:rFonts w:ascii="Arial Narrow" w:hAnsi="Arial Narrow"/>
          <w:sz w:val="28"/>
        </w:rPr>
      </w:pPr>
      <w:r>
        <w:rPr>
          <w:rFonts w:ascii="Arial Narrow" w:hAnsi="Arial Narrow"/>
          <w:sz w:val="28"/>
        </w:rPr>
        <w:t xml:space="preserve">LOT 1 : </w:t>
      </w:r>
      <w:r w:rsidRPr="00020379">
        <w:rPr>
          <w:rFonts w:ascii="Arial Narrow" w:hAnsi="Arial Narrow"/>
          <w:sz w:val="28"/>
        </w:rPr>
        <w:t>Contrôle</w:t>
      </w:r>
      <w:r w:rsidR="00A20D77">
        <w:rPr>
          <w:rFonts w:ascii="Arial Narrow" w:hAnsi="Arial Narrow"/>
          <w:sz w:val="28"/>
        </w:rPr>
        <w:t>s</w:t>
      </w:r>
      <w:r w:rsidRPr="00020379">
        <w:rPr>
          <w:rFonts w:ascii="Arial Narrow" w:hAnsi="Arial Narrow"/>
          <w:sz w:val="28"/>
        </w:rPr>
        <w:t xml:space="preserve"> techniq</w:t>
      </w:r>
      <w:r>
        <w:rPr>
          <w:rFonts w:ascii="Arial Narrow" w:hAnsi="Arial Narrow"/>
          <w:sz w:val="28"/>
        </w:rPr>
        <w:t>ue</w:t>
      </w:r>
      <w:r w:rsidR="00A20D77">
        <w:rPr>
          <w:rFonts w:ascii="Arial Narrow" w:hAnsi="Arial Narrow"/>
          <w:sz w:val="28"/>
        </w:rPr>
        <w:t>s</w:t>
      </w:r>
      <w:r>
        <w:rPr>
          <w:rFonts w:ascii="Arial Narrow" w:hAnsi="Arial Narrow"/>
          <w:sz w:val="28"/>
        </w:rPr>
        <w:t xml:space="preserve"> réglementaire</w:t>
      </w:r>
      <w:r w:rsidR="00A20D77">
        <w:rPr>
          <w:rFonts w:ascii="Arial Narrow" w:hAnsi="Arial Narrow"/>
          <w:sz w:val="28"/>
        </w:rPr>
        <w:t>s</w:t>
      </w:r>
      <w:r>
        <w:rPr>
          <w:rFonts w:ascii="Arial Narrow" w:hAnsi="Arial Narrow"/>
          <w:sz w:val="28"/>
        </w:rPr>
        <w:t xml:space="preserve"> périodique</w:t>
      </w:r>
      <w:r w:rsidR="00A20D77">
        <w:rPr>
          <w:rFonts w:ascii="Arial Narrow" w:hAnsi="Arial Narrow"/>
          <w:sz w:val="28"/>
        </w:rPr>
        <w:t>s</w:t>
      </w:r>
      <w:r>
        <w:rPr>
          <w:rFonts w:ascii="Arial Narrow" w:hAnsi="Arial Narrow"/>
          <w:sz w:val="28"/>
        </w:rPr>
        <w:t xml:space="preserve"> et c</w:t>
      </w:r>
      <w:r w:rsidRPr="00020379">
        <w:rPr>
          <w:rFonts w:ascii="Arial Narrow" w:hAnsi="Arial Narrow"/>
          <w:sz w:val="28"/>
        </w:rPr>
        <w:t>ontrôle</w:t>
      </w:r>
      <w:r w:rsidR="00A20D77">
        <w:rPr>
          <w:rFonts w:ascii="Arial Narrow" w:hAnsi="Arial Narrow"/>
          <w:sz w:val="28"/>
        </w:rPr>
        <w:t>s</w:t>
      </w:r>
      <w:r w:rsidRPr="00020379">
        <w:rPr>
          <w:rFonts w:ascii="Arial Narrow" w:hAnsi="Arial Narrow"/>
          <w:sz w:val="28"/>
        </w:rPr>
        <w:t xml:space="preserve"> ponctuel</w:t>
      </w:r>
      <w:r w:rsidR="00A20D77">
        <w:rPr>
          <w:rFonts w:ascii="Arial Narrow" w:hAnsi="Arial Narrow"/>
          <w:sz w:val="28"/>
        </w:rPr>
        <w:t>s</w:t>
      </w: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757F415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743B8B6A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1340D669" w14:textId="52B6707E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77777777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</w:p>
          <w:p w14:paraId="2816BE26" w14:textId="2ED41709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567C26">
                  <w:rPr>
                    <w:rFonts w:ascii="Arial Narrow" w:hAnsi="Arial Narrow"/>
                    <w:sz w:val="22"/>
                    <w:szCs w:val="22"/>
                  </w:rPr>
                  <w:t>Services</w:t>
                </w:r>
              </w:sdtContent>
            </w:sdt>
          </w:p>
          <w:p w14:paraId="0B8985F5" w14:textId="18EEC276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731E99">
                  <w:rPr>
                    <w:rFonts w:ascii="Arial Narrow" w:hAnsi="Arial Narrow"/>
                  </w:rPr>
                  <w:t>- Procédure d’appel d’offres ouvert en application des dispositions de l’article L. 2124-2, du 1° de l’article R. 2124-2 et des articles R. 2161-2 à R. 2161-5 du code de la commande publique</w:t>
                </w:r>
              </w:sdtContent>
            </w:sdt>
          </w:p>
          <w:p w14:paraId="35E4CCCA" w14:textId="24DB072F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744DF9" w:rsidRPr="00744DF9">
                  <w:rPr>
                    <w:rFonts w:ascii="Arial Narrow" w:hAnsi="Arial Narrow"/>
                  </w:rPr>
                  <w:t>- Accord-cadre mono-attributaire comportant une part forfaitaire et pouvant donner lieu à l’émission de bons de commande en application du 1° de l’article L.2125-1 et des articles R.2162-1 à R ;2162-2 et R2162-13 à R.2162-14 du code de la commande publique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339FAFCC" w14:textId="77777777" w:rsidR="00731E99" w:rsidRDefault="00731E99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5A5A5BD7" w14:textId="65E8EB81" w:rsidR="0024335F" w:rsidRPr="009E4F1B" w:rsidRDefault="000E04B1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ab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24E3918C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Représenté par s</w:t>
      </w:r>
      <w:r w:rsidR="00D26817" w:rsidRPr="009E4F1B">
        <w:rPr>
          <w:rFonts w:ascii="Arial Narrow" w:hAnsi="Arial Narrow"/>
        </w:rPr>
        <w:t>on P</w:t>
      </w:r>
      <w:r w:rsidR="00731E99">
        <w:rPr>
          <w:rFonts w:ascii="Arial Narrow" w:hAnsi="Arial Narrow"/>
        </w:rPr>
        <w:t>résident,</w:t>
      </w:r>
      <w:r w:rsidR="009F7144">
        <w:rPr>
          <w:rFonts w:ascii="Arial Narrow" w:hAnsi="Arial Narrow"/>
        </w:rPr>
        <w:t xml:space="preserve"> ou son représentant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B5B92">
        <w:rPr>
          <w:rFonts w:ascii="Arial Narrow" w:hAnsi="Arial Narrow" w:cs="Calibri Light"/>
        </w:rPr>
      </w:r>
      <w:r w:rsidR="00CB5B9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B5B92">
        <w:rPr>
          <w:rFonts w:ascii="Arial Narrow" w:hAnsi="Arial Narrow" w:cs="Calibri Light"/>
        </w:rPr>
      </w:r>
      <w:r w:rsidR="00CB5B9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B5B92">
        <w:rPr>
          <w:rFonts w:ascii="Arial Narrow" w:hAnsi="Arial Narrow" w:cs="Calibri Light"/>
        </w:rPr>
      </w:r>
      <w:r w:rsidR="00CB5B9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B5B92">
        <w:rPr>
          <w:rFonts w:ascii="Arial Narrow" w:hAnsi="Arial Narrow" w:cs="Calibri Light"/>
        </w:rPr>
      </w:r>
      <w:r w:rsidR="00CB5B9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B5B92">
        <w:rPr>
          <w:rFonts w:ascii="Arial Narrow" w:hAnsi="Arial Narrow" w:cs="Calibri Light"/>
        </w:rPr>
      </w:r>
      <w:r w:rsidR="00CB5B9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B5B92">
        <w:rPr>
          <w:rFonts w:ascii="Arial Narrow" w:hAnsi="Arial Narrow" w:cs="Calibri Light"/>
        </w:rPr>
      </w:r>
      <w:r w:rsidR="00CB5B9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B5B92">
        <w:rPr>
          <w:rFonts w:ascii="Arial Narrow" w:hAnsi="Arial Narrow" w:cs="Calibri Light"/>
        </w:rPr>
      </w:r>
      <w:r w:rsidR="00CB5B9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B5B92">
        <w:rPr>
          <w:rFonts w:ascii="Arial Narrow" w:hAnsi="Arial Narrow" w:cs="Calibri Light"/>
        </w:rPr>
      </w:r>
      <w:r w:rsidR="00CB5B92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AE84301" w:rsidR="004261EE" w:rsidRPr="009E4F1B" w:rsidRDefault="009321DE" w:rsidP="004261EE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Par dérogation à l’article 4.1 du CCAG-FCS, l</w:t>
      </w:r>
      <w:r w:rsidR="004261EE" w:rsidRPr="009E4F1B">
        <w:rPr>
          <w:rFonts w:ascii="Arial Narrow" w:hAnsi="Arial Narrow"/>
        </w:rPr>
        <w:t>es pièces contractuelles régissant le marché sont, par ordre de priorité décroissante, les suivantes :</w:t>
      </w:r>
    </w:p>
    <w:p w14:paraId="3A3E01AE" w14:textId="0D1781F4" w:rsidR="004261EE" w:rsidRPr="009321DE" w:rsidRDefault="004261EE" w:rsidP="009321DE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9C7E7AE" w14:textId="6371937D" w:rsidR="009E4F1B" w:rsidRPr="009E4F1B" w:rsidRDefault="009E4F1B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9321DE">
        <w:rPr>
          <w:rFonts w:ascii="Arial Narrow" w:hAnsi="Arial Narrow"/>
        </w:rPr>
        <w:t>1</w:t>
      </w:r>
      <w:r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567C26">
        <w:rPr>
          <w:rFonts w:ascii="Arial Narrow" w:hAnsi="Arial Narrow"/>
        </w:rPr>
        <w:t>Le RIB du titulaire</w:t>
      </w:r>
      <w:r w:rsidR="00733446" w:rsidRPr="00567C26">
        <w:rPr>
          <w:rFonts w:ascii="Arial Narrow" w:hAnsi="Arial Narrow"/>
        </w:rPr>
        <w:t xml:space="preserve"> </w:t>
      </w:r>
      <w:r w:rsidR="00847D6C" w:rsidRPr="00567C26">
        <w:rPr>
          <w:rFonts w:ascii="Arial Narrow" w:hAnsi="Arial Narrow"/>
        </w:rPr>
        <w:t>;</w:t>
      </w:r>
    </w:p>
    <w:p w14:paraId="019E5173" w14:textId="0B8AE0A4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9321DE">
        <w:rPr>
          <w:rFonts w:ascii="Arial Narrow" w:hAnsi="Arial Narrow"/>
        </w:rPr>
        <w:t>2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4D8E641A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9321DE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 ;</w:t>
      </w:r>
    </w:p>
    <w:p w14:paraId="28875397" w14:textId="0A863E5B" w:rsidR="004261EE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</w:t>
      </w:r>
      <w:r w:rsidR="005F45DE">
        <w:rPr>
          <w:rFonts w:ascii="Arial Narrow" w:hAnsi="Arial Narrow"/>
        </w:rPr>
        <w:t xml:space="preserve">echniques particulières (CCTP) et ses annexes : </w:t>
      </w:r>
    </w:p>
    <w:p w14:paraId="3344DD10" w14:textId="6EB1920B" w:rsidR="005F45DE" w:rsidRPr="009E4F1B" w:rsidRDefault="005F45DE" w:rsidP="00B10942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1 : </w:t>
      </w:r>
      <w:r w:rsidR="00B10942" w:rsidRPr="00B10942">
        <w:rPr>
          <w:rFonts w:ascii="Arial Narrow" w:hAnsi="Arial Narrow"/>
        </w:rPr>
        <w:t xml:space="preserve">Plans d’implantation du poste du livraison HTA, des TGBT, des TDE, des TDC, des </w:t>
      </w:r>
      <w:proofErr w:type="spellStart"/>
      <w:r w:rsidR="00B10942" w:rsidRPr="00B10942">
        <w:rPr>
          <w:rFonts w:ascii="Arial Narrow" w:hAnsi="Arial Narrow"/>
        </w:rPr>
        <w:t>GE’s</w:t>
      </w:r>
      <w:proofErr w:type="spellEnd"/>
      <w:r w:rsidR="00B10942" w:rsidRPr="00B10942">
        <w:rPr>
          <w:rFonts w:ascii="Arial Narrow" w:hAnsi="Arial Narrow"/>
        </w:rPr>
        <w:t xml:space="preserve"> et des onduleurs du musée d’Orsay</w:t>
      </w:r>
      <w:r w:rsidR="00B1094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;</w:t>
      </w:r>
    </w:p>
    <w:p w14:paraId="73E17F48" w14:textId="36CB633D" w:rsidR="005F45DE" w:rsidRPr="009E4F1B" w:rsidRDefault="005F45DE" w:rsidP="00B10942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2 : </w:t>
      </w:r>
      <w:r w:rsidR="00B10942" w:rsidRPr="00B10942">
        <w:rPr>
          <w:rFonts w:ascii="Arial Narrow" w:hAnsi="Arial Narrow"/>
        </w:rPr>
        <w:t>Plans d’implantation des TDN et des ouvrants du musée d’Orsay</w:t>
      </w:r>
      <w:r w:rsidR="00B1094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;</w:t>
      </w:r>
    </w:p>
    <w:p w14:paraId="2CDCF082" w14:textId="3415047A" w:rsidR="005F45DE" w:rsidRPr="009E4F1B" w:rsidRDefault="005F45DE" w:rsidP="00B10942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3 : </w:t>
      </w:r>
      <w:r w:rsidR="00B10942" w:rsidRPr="00B10942">
        <w:rPr>
          <w:rFonts w:ascii="Arial Narrow" w:hAnsi="Arial Narrow"/>
        </w:rPr>
        <w:t>Diagramme général BT, TGBT et TGS du musée de l’Orangerie</w:t>
      </w:r>
      <w:r w:rsidR="00B10942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 xml:space="preserve">; </w:t>
      </w:r>
    </w:p>
    <w:p w14:paraId="33036EBD" w14:textId="1A54A4CF" w:rsidR="005F45DE" w:rsidRPr="009E4F1B" w:rsidRDefault="005F45DE" w:rsidP="00B10942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4 :</w:t>
      </w:r>
      <w:r>
        <w:rPr>
          <w:rFonts w:ascii="Arial Narrow" w:hAnsi="Arial Narrow"/>
        </w:rPr>
        <w:t xml:space="preserve"> </w:t>
      </w:r>
      <w:r w:rsidR="00B10942" w:rsidRPr="00B10942">
        <w:rPr>
          <w:rFonts w:ascii="Arial Narrow" w:hAnsi="Arial Narrow"/>
        </w:rPr>
        <w:t>Carnet de désenfumage du musée de l’Orangerie</w:t>
      </w:r>
      <w:r w:rsidR="00B10942">
        <w:rPr>
          <w:rFonts w:ascii="Arial Narrow" w:hAnsi="Arial Narrow"/>
        </w:rPr>
        <w:t xml:space="preserve"> </w:t>
      </w:r>
      <w:r w:rsidRPr="00567C26">
        <w:rPr>
          <w:rFonts w:ascii="Arial Narrow" w:hAnsi="Arial Narrow"/>
        </w:rPr>
        <w:t>;</w:t>
      </w:r>
    </w:p>
    <w:p w14:paraId="5B12CD8C" w14:textId="0AAE4774" w:rsidR="005F45DE" w:rsidRDefault="005F45DE" w:rsidP="00B10942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>
        <w:rPr>
          <w:rFonts w:ascii="Arial Narrow" w:hAnsi="Arial Narrow"/>
        </w:rPr>
        <w:t>5</w:t>
      </w:r>
      <w:r w:rsidRPr="009E4F1B">
        <w:rPr>
          <w:rFonts w:ascii="Arial Narrow" w:hAnsi="Arial Narrow"/>
        </w:rPr>
        <w:t xml:space="preserve"> : </w:t>
      </w:r>
      <w:r w:rsidR="00B10942" w:rsidRPr="00B10942">
        <w:rPr>
          <w:rFonts w:ascii="Arial Narrow" w:hAnsi="Arial Narrow"/>
        </w:rPr>
        <w:t>Diagramme général HTBT du musée d’Orsay</w:t>
      </w:r>
      <w:r w:rsidR="00B10942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>;</w:t>
      </w:r>
    </w:p>
    <w:p w14:paraId="766FBEB2" w14:textId="73C648CA" w:rsidR="009321DE" w:rsidRPr="009E4F1B" w:rsidRDefault="00CB5B92" w:rsidP="009321DE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La</w:t>
      </w:r>
      <w:r w:rsidR="009321DE" w:rsidRPr="009E4F1B">
        <w:rPr>
          <w:rFonts w:ascii="Arial Narrow" w:hAnsi="Arial Narrow"/>
        </w:rPr>
        <w:t xml:space="preserve"> décomposition du prix global et forfaitaire (DPGF)</w:t>
      </w:r>
      <w:r>
        <w:rPr>
          <w:rFonts w:ascii="Arial Narrow" w:hAnsi="Arial Narrow"/>
        </w:rPr>
        <w:t> ;</w:t>
      </w:r>
    </w:p>
    <w:p w14:paraId="5AF7EC27" w14:textId="03FEED6F" w:rsidR="009321DE" w:rsidRPr="005F45DE" w:rsidRDefault="00CB5B92" w:rsidP="009321DE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</w:t>
      </w:r>
      <w:r w:rsidR="009321DE" w:rsidRPr="009E4F1B">
        <w:rPr>
          <w:rFonts w:ascii="Arial Narrow" w:hAnsi="Arial Narrow"/>
        </w:rPr>
        <w:t xml:space="preserve"> bordereau des prix unitaires (BPU) ; </w:t>
      </w:r>
    </w:p>
    <w:p w14:paraId="6A9EA224" w14:textId="3E902E08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567C26">
        <w:rPr>
          <w:rFonts w:ascii="Arial Narrow" w:hAnsi="Arial Narrow"/>
        </w:rPr>
        <w:t xml:space="preserve">fournitures courantes et services </w:t>
      </w:r>
      <w:r w:rsidR="004261EE" w:rsidRPr="009E4F1B">
        <w:rPr>
          <w:rFonts w:ascii="Arial Narrow" w:hAnsi="Arial Narrow"/>
        </w:rPr>
        <w:t>(CCAG-</w:t>
      </w:r>
      <w:r w:rsidR="00567C26">
        <w:rPr>
          <w:rFonts w:ascii="Arial Narrow" w:hAnsi="Arial Narrow"/>
        </w:rPr>
        <w:t>FCS</w:t>
      </w:r>
      <w:r w:rsidR="004261EE" w:rsidRPr="009E4F1B">
        <w:rPr>
          <w:rFonts w:ascii="Arial Narrow" w:hAnsi="Arial Narrow"/>
        </w:rPr>
        <w:t>) ;</w:t>
      </w:r>
      <w:bookmarkStart w:id="0" w:name="_GoBack"/>
      <w:bookmarkEnd w:id="0"/>
    </w:p>
    <w:p w14:paraId="5D3666F9" w14:textId="7A1443C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B2E4FA6" w:rsidR="004261EE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3AB29216" w14:textId="77777777" w:rsidR="00153B48" w:rsidRPr="009E4F1B" w:rsidRDefault="00153B48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12C1AA05" w14:textId="77777777" w:rsidR="00567C26" w:rsidRDefault="00567C26" w:rsidP="00334A76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La durée du marché est d’un (1</w:t>
      </w:r>
      <w:r w:rsidR="00334A76" w:rsidRPr="009E4F1B">
        <w:rPr>
          <w:rFonts w:ascii="Arial Narrow" w:hAnsi="Arial Narrow"/>
        </w:rPr>
        <w:t>) an à compter de sa date de notification.</w:t>
      </w:r>
    </w:p>
    <w:p w14:paraId="2A376C8C" w14:textId="4B18D574" w:rsidR="00334A76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>Il pourra être renouvelé tacitement trois (3) fois un (1) an sans que sa durée totale, reconduction comprise, ne puisse excéder quatre (4) ans. Le titulaire ne peut refuser la reconduction.</w:t>
      </w:r>
    </w:p>
    <w:p w14:paraId="2B4C0828" w14:textId="5D7A09D5" w:rsidR="004261EE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L’</w:t>
      </w:r>
      <w:r w:rsidR="00852B9D">
        <w:rPr>
          <w:rFonts w:ascii="Arial Narrow" w:hAnsi="Arial Narrow"/>
        </w:rPr>
        <w:t>EPMO-VGE</w:t>
      </w:r>
      <w:r w:rsidRPr="009E4F1B">
        <w:rPr>
          <w:rFonts w:ascii="Arial Narrow" w:hAnsi="Arial Narrow"/>
        </w:rPr>
        <w:t xml:space="preserve"> se réserve le droit de ne pas renouveler l’accord-cadre par décision expresse notif</w:t>
      </w:r>
      <w:r w:rsidR="001C1DBD" w:rsidRPr="009E4F1B">
        <w:rPr>
          <w:rFonts w:ascii="Arial Narrow" w:hAnsi="Arial Narrow"/>
        </w:rPr>
        <w:t xml:space="preserve">iée au titulaire au moins quatre </w:t>
      </w:r>
      <w:r w:rsidRPr="009E4F1B">
        <w:rPr>
          <w:rFonts w:ascii="Arial Narrow" w:hAnsi="Arial Narrow"/>
        </w:rPr>
        <w:t>(</w:t>
      </w:r>
      <w:r w:rsidR="001C1DBD" w:rsidRPr="009E4F1B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) mois avant la date d’échéance annuelle.</w:t>
      </w:r>
    </w:p>
    <w:p w14:paraId="1EE1C372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4B42AFFB" w14:textId="77777777" w:rsidR="00F92E77" w:rsidRPr="009E4F1B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597B0F0F" w14:textId="56BFA9F9" w:rsidR="005B485A" w:rsidRPr="00B304AE" w:rsidRDefault="005B485A" w:rsidP="005B485A">
      <w:pPr>
        <w:pStyle w:val="Corpsdetexte"/>
        <w:rPr>
          <w:rFonts w:ascii="Arial Narrow" w:hAnsi="Arial Narrow"/>
        </w:rPr>
      </w:pPr>
      <w:r w:rsidRPr="00B304AE">
        <w:rPr>
          <w:rFonts w:ascii="Arial Narrow" w:hAnsi="Arial Narrow"/>
        </w:rPr>
        <w:t xml:space="preserve">L’accord-cadre comprend, pour l’exécution de l’ensemble des prestations décrites au CCTP : </w:t>
      </w:r>
    </w:p>
    <w:p w14:paraId="60FD96B4" w14:textId="6735781B" w:rsidR="005B485A" w:rsidRPr="00B304AE" w:rsidRDefault="00B304AE" w:rsidP="005B485A">
      <w:pPr>
        <w:pStyle w:val="Corpsdetexte"/>
        <w:rPr>
          <w:rFonts w:ascii="Arial Narrow" w:hAnsi="Arial Narrow"/>
        </w:rPr>
      </w:pPr>
      <w:r w:rsidRPr="00B304AE">
        <w:rPr>
          <w:rFonts w:ascii="Arial Narrow" w:hAnsi="Arial Narrow"/>
        </w:rPr>
        <w:t>-</w:t>
      </w:r>
      <w:r w:rsidR="0029003C">
        <w:rPr>
          <w:rFonts w:ascii="Arial Narrow" w:hAnsi="Arial Narrow"/>
        </w:rPr>
        <w:t xml:space="preserve"> </w:t>
      </w:r>
      <w:r w:rsidRPr="00B304AE">
        <w:rPr>
          <w:rFonts w:ascii="Arial Narrow" w:hAnsi="Arial Narrow"/>
        </w:rPr>
        <w:t>Aucun montant</w:t>
      </w:r>
      <w:r w:rsidR="005B485A" w:rsidRPr="00B304AE">
        <w:rPr>
          <w:rFonts w:ascii="Arial Narrow" w:hAnsi="Arial Narrow"/>
        </w:rPr>
        <w:t xml:space="preserve"> minimum</w:t>
      </w:r>
    </w:p>
    <w:p w14:paraId="5FD6E232" w14:textId="19D479C5" w:rsidR="005B485A" w:rsidRPr="00B304AE" w:rsidRDefault="005B485A" w:rsidP="005B485A">
      <w:pPr>
        <w:pStyle w:val="Corpsdetexte"/>
        <w:rPr>
          <w:rFonts w:ascii="Arial Narrow" w:hAnsi="Arial Narrow"/>
        </w:rPr>
      </w:pPr>
      <w:r w:rsidRPr="00B304AE">
        <w:rPr>
          <w:rFonts w:ascii="Arial Narrow" w:hAnsi="Arial Narrow"/>
        </w:rPr>
        <w:t>-</w:t>
      </w:r>
      <w:r w:rsidR="0029003C">
        <w:rPr>
          <w:rFonts w:ascii="Arial Narrow" w:hAnsi="Arial Narrow"/>
        </w:rPr>
        <w:t xml:space="preserve"> </w:t>
      </w:r>
      <w:r w:rsidRPr="00B304AE">
        <w:rPr>
          <w:rFonts w:ascii="Arial Narrow" w:hAnsi="Arial Narrow"/>
        </w:rPr>
        <w:t xml:space="preserve">Un montant maximum de </w:t>
      </w:r>
      <w:r w:rsidR="00396EE1">
        <w:rPr>
          <w:rFonts w:ascii="Arial Narrow" w:hAnsi="Arial Narrow"/>
        </w:rPr>
        <w:t>8</w:t>
      </w:r>
      <w:r w:rsidR="005730EE">
        <w:rPr>
          <w:rFonts w:ascii="Arial Narrow" w:hAnsi="Arial Narrow"/>
        </w:rPr>
        <w:t>00 000€</w:t>
      </w:r>
      <w:r w:rsidR="005730EE" w:rsidRPr="00B304AE">
        <w:rPr>
          <w:rFonts w:ascii="Arial Narrow" w:hAnsi="Arial Narrow"/>
        </w:rPr>
        <w:t xml:space="preserve"> </w:t>
      </w:r>
      <w:r w:rsidRPr="00B304AE">
        <w:rPr>
          <w:rFonts w:ascii="Arial Narrow" w:hAnsi="Arial Narrow"/>
        </w:rPr>
        <w:t>HT</w:t>
      </w:r>
      <w:r w:rsidR="0029003C">
        <w:rPr>
          <w:rFonts w:ascii="Arial Narrow" w:hAnsi="Arial Narrow"/>
        </w:rPr>
        <w:t xml:space="preserve"> sur sa durée totale</w:t>
      </w:r>
      <w:r w:rsidRPr="00B304AE">
        <w:rPr>
          <w:rFonts w:ascii="Arial Narrow" w:hAnsi="Arial Narrow"/>
        </w:rPr>
        <w:t xml:space="preserve">, </w:t>
      </w:r>
      <w:r w:rsidRPr="00B304AE">
        <w:rPr>
          <w:rFonts w:ascii="Arial Narrow" w:hAnsi="Arial Narrow"/>
          <w:u w:val="single"/>
        </w:rPr>
        <w:t>incluant le montant forfaitaire</w:t>
      </w:r>
      <w:r w:rsidRPr="00B304AE">
        <w:rPr>
          <w:rFonts w:ascii="Arial Narrow" w:hAnsi="Arial Narrow"/>
        </w:rPr>
        <w:t xml:space="preserve"> fixé ci-après, correspondant uniquement aux prestations donnant lieu à ce forfait.</w:t>
      </w:r>
    </w:p>
    <w:p w14:paraId="62EF398D" w14:textId="42F0D185" w:rsidR="005B485A" w:rsidRPr="00B304AE" w:rsidRDefault="00B304AE" w:rsidP="005B485A">
      <w:pPr>
        <w:pStyle w:val="Corpsdetexte"/>
        <w:rPr>
          <w:rFonts w:ascii="Arial Narrow" w:hAnsi="Arial Narrow"/>
        </w:rPr>
      </w:pPr>
      <w:r w:rsidRPr="00B304AE">
        <w:rPr>
          <w:rFonts w:ascii="Arial Narrow" w:hAnsi="Arial Narrow"/>
        </w:rPr>
        <w:t>C</w:t>
      </w:r>
      <w:r w:rsidR="005B485A" w:rsidRPr="00B304AE">
        <w:rPr>
          <w:rFonts w:ascii="Arial Narrow" w:hAnsi="Arial Narrow"/>
        </w:rPr>
        <w:t xml:space="preserve">e montant forfaitaire, conformément à la DPGF, s’élève à la somme de : </w:t>
      </w:r>
    </w:p>
    <w:p w14:paraId="48DCDCE9" w14:textId="77777777" w:rsidR="005B485A" w:rsidRPr="00A60CF8" w:rsidRDefault="005B485A" w:rsidP="005B485A">
      <w:pPr>
        <w:pStyle w:val="Corpsdetexte"/>
        <w:rPr>
          <w:rFonts w:ascii="Arial Narrow" w:hAnsi="Arial Narrow"/>
        </w:rPr>
      </w:pPr>
      <w:r w:rsidRPr="00A60CF8">
        <w:rPr>
          <w:rFonts w:ascii="Arial Narrow" w:hAnsi="Arial Narrow"/>
        </w:rPr>
        <w:t xml:space="preserve">Montant HT                                                                                                 € </w:t>
      </w:r>
    </w:p>
    <w:p w14:paraId="5C13AA6A" w14:textId="77777777" w:rsidR="005B485A" w:rsidRPr="00A60CF8" w:rsidRDefault="005B485A" w:rsidP="005B485A">
      <w:pPr>
        <w:pStyle w:val="Corpsdetexte"/>
        <w:rPr>
          <w:rFonts w:ascii="Arial Narrow" w:hAnsi="Arial Narrow"/>
        </w:rPr>
      </w:pPr>
      <w:r w:rsidRPr="00A60CF8">
        <w:rPr>
          <w:rFonts w:ascii="Arial Narrow" w:hAnsi="Arial Narrow"/>
        </w:rPr>
        <w:t>Montant TVA à 20 %                                                                                  €</w:t>
      </w:r>
    </w:p>
    <w:p w14:paraId="797D8131" w14:textId="77777777" w:rsidR="005B485A" w:rsidRPr="00A60CF8" w:rsidRDefault="005B485A" w:rsidP="005B485A">
      <w:pPr>
        <w:pStyle w:val="Corpsdetexte"/>
        <w:rPr>
          <w:rFonts w:ascii="Arial Narrow" w:hAnsi="Arial Narrow"/>
        </w:rPr>
      </w:pPr>
      <w:r w:rsidRPr="00A60CF8">
        <w:rPr>
          <w:rFonts w:ascii="Arial Narrow" w:hAnsi="Arial Narrow"/>
        </w:rPr>
        <w:t xml:space="preserve">                                                                                             --------------------------</w:t>
      </w:r>
    </w:p>
    <w:p w14:paraId="5ED22917" w14:textId="77777777" w:rsidR="005B485A" w:rsidRPr="00A60CF8" w:rsidRDefault="005B485A" w:rsidP="005B485A">
      <w:pPr>
        <w:pStyle w:val="Corpsdetexte"/>
        <w:rPr>
          <w:rFonts w:ascii="Arial Narrow" w:hAnsi="Arial Narrow"/>
        </w:rPr>
      </w:pPr>
      <w:r w:rsidRPr="00A60CF8">
        <w:rPr>
          <w:rFonts w:ascii="Arial Narrow" w:hAnsi="Arial Narrow"/>
        </w:rPr>
        <w:t>Montant TTC                                                                                                €</w:t>
      </w:r>
    </w:p>
    <w:p w14:paraId="3F7F2D99" w14:textId="4968EF8B" w:rsidR="005B485A" w:rsidRPr="00A60CF8" w:rsidRDefault="005B485A" w:rsidP="005B485A">
      <w:pPr>
        <w:pStyle w:val="Corpsdetexte"/>
        <w:rPr>
          <w:rFonts w:ascii="Arial Narrow" w:hAnsi="Arial Narrow"/>
        </w:rPr>
      </w:pPr>
      <w:r w:rsidRPr="00A60CF8">
        <w:rPr>
          <w:rFonts w:ascii="Arial Narrow" w:hAnsi="Arial Narrow"/>
        </w:rPr>
        <w:t xml:space="preserve">Le montant de la part forfaitaire toutes taxes comprises est de (en toutes lettres) :  </w:t>
      </w:r>
    </w:p>
    <w:p w14:paraId="38D5E51A" w14:textId="0D05230C" w:rsidR="005B485A" w:rsidRDefault="005B485A" w:rsidP="005B485A">
      <w:pPr>
        <w:pStyle w:val="Corpsdetexte"/>
        <w:rPr>
          <w:rFonts w:ascii="Arial Narrow" w:hAnsi="Arial Narrow"/>
          <w:i/>
        </w:rPr>
      </w:pPr>
      <w:r w:rsidRPr="00A60CF8">
        <w:rPr>
          <w:rFonts w:ascii="Arial Narrow" w:hAnsi="Arial Narrow"/>
        </w:rPr>
        <w:t>…………………………………………………………………………………………………………………………………….</w:t>
      </w:r>
    </w:p>
    <w:p w14:paraId="1088492E" w14:textId="77777777" w:rsidR="005B485A" w:rsidRPr="009E4F1B" w:rsidRDefault="005B485A" w:rsidP="00F92E77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37DEEC75" w14:textId="77777777" w:rsidR="00F92E77" w:rsidRPr="009E4F1B" w:rsidRDefault="00F92E77" w:rsidP="00F92E77">
      <w:pPr>
        <w:pStyle w:val="Corpsdetexte"/>
        <w:numPr>
          <w:ilvl w:val="2"/>
          <w:numId w:val="3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Répartition de la part forfaitaire</w:t>
      </w:r>
    </w:p>
    <w:p w14:paraId="7E22211D" w14:textId="77777777" w:rsidR="00F92E77" w:rsidRPr="009E4F1B" w:rsidRDefault="00F92E77" w:rsidP="00F92E77">
      <w:pPr>
        <w:pStyle w:val="Corpsdetexte"/>
        <w:rPr>
          <w:rFonts w:ascii="Arial Narrow" w:hAnsi="Arial Narrow"/>
          <w:b/>
          <w:u w:val="single"/>
        </w:rPr>
      </w:pPr>
      <w:r w:rsidRPr="009E4F1B">
        <w:rPr>
          <w:rFonts w:ascii="Arial Narrow" w:hAnsi="Arial Narrow"/>
          <w:b/>
          <w:u w:val="single"/>
        </w:rPr>
        <w:t>Le candidat devra indiquer dans la DPGF la répartition des montants de chaque poste entre les différents membres du groupement.</w:t>
      </w:r>
    </w:p>
    <w:p w14:paraId="7E5D42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Chaque membre du groupement perçoit directement les sommes se rapportant à l’exécution des prestations telles qu’elles sont indiquées dans la DPGF. </w:t>
      </w:r>
    </w:p>
    <w:p w14:paraId="5ADAA5FF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111F0AC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EECE6F4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1165121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D746C3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</w:t>
      </w:r>
      <w:r w:rsidRPr="009E4F1B">
        <w:rPr>
          <w:rFonts w:ascii="Arial Narrow" w:hAnsi="Arial Narrow"/>
          <w:b/>
        </w:rPr>
        <w:t>fournir 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2667CAED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76E0BD3C" w14:textId="77777777" w:rsidR="00F92E77" w:rsidRPr="009E4F1B" w:rsidRDefault="00F92E77" w:rsidP="00F92E77">
      <w:pPr>
        <w:pStyle w:val="Corpsdetexte"/>
        <w:numPr>
          <w:ilvl w:val="2"/>
          <w:numId w:val="3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Répartition de la part à commandes</w:t>
      </w:r>
    </w:p>
    <w:p w14:paraId="26C8B084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commandées.</w:t>
      </w:r>
    </w:p>
    <w:p w14:paraId="7C288C6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fournir </w:t>
      </w:r>
      <w:r w:rsidRPr="009E4F1B">
        <w:rPr>
          <w:rFonts w:ascii="Arial Narrow" w:hAnsi="Arial Narrow"/>
          <w:b/>
        </w:rPr>
        <w:t>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3A9EF3B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Une avance pourra être accordée pour chaque bon de commande remplissant les conditions fixées à l’article R. 2191-3 du code de la commande publique (lignes à reproduire en fonction du nombre de </w:t>
      </w:r>
      <w:proofErr w:type="spellStart"/>
      <w:r w:rsidRPr="009E4F1B">
        <w:rPr>
          <w:rFonts w:ascii="Arial Narrow" w:hAnsi="Arial Narrow"/>
        </w:rPr>
        <w:t>co-traitants</w:t>
      </w:r>
      <w:proofErr w:type="spellEnd"/>
      <w:r w:rsidRPr="009E4F1B">
        <w:rPr>
          <w:rFonts w:ascii="Arial Narrow" w:hAnsi="Arial Narrow"/>
        </w:rPr>
        <w:t>) :</w:t>
      </w:r>
    </w:p>
    <w:p w14:paraId="7EF91C47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35BEDDB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64C43CA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482A7D48" w14:textId="10438EB1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0AC5C358" w14:textId="77777777" w:rsidR="003C3923" w:rsidRPr="003C3923" w:rsidRDefault="003C3923" w:rsidP="00F92E77">
      <w:pPr>
        <w:pStyle w:val="Corpsdetexte"/>
        <w:rPr>
          <w:rFonts w:ascii="Arial Narrow" w:hAnsi="Arial Narrow"/>
        </w:rPr>
      </w:pP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68091AE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486946D3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CB5B92">
        <w:rPr>
          <w:rFonts w:ascii="Arial Narrow" w:hAnsi="Arial Narrow"/>
          <w:b/>
          <w:bCs/>
        </w:rPr>
      </w:r>
      <w:r w:rsidR="00CB5B92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="003C3923">
        <w:rPr>
          <w:rFonts w:ascii="Arial Narrow" w:hAnsi="Arial Narrow"/>
          <w:b/>
          <w:bCs/>
        </w:rPr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2A61B439" w14:textId="47BBC215" w:rsidR="00F92E77" w:rsidRPr="001A63D3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B5B92">
        <w:rPr>
          <w:rFonts w:ascii="Arial Narrow" w:hAnsi="Arial Narrow"/>
        </w:rPr>
      </w:r>
      <w:r w:rsidR="00CB5B92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327150AF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CB5B92">
              <w:rPr>
                <w:rFonts w:ascii="Arial Narrow" w:eastAsia="Times New Roman" w:hAnsi="Arial Narrow" w:cs="Calibri Light"/>
                <w:lang w:eastAsia="fr-FR"/>
              </w:rPr>
            </w:r>
            <w:r w:rsidR="00CB5B92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CB5B92">
              <w:rPr>
                <w:rFonts w:ascii="Arial Narrow" w:eastAsia="Times New Roman" w:hAnsi="Arial Narrow" w:cs="Calibri Light"/>
                <w:lang w:eastAsia="fr-FR"/>
              </w:rPr>
            </w:r>
            <w:r w:rsidR="00CB5B92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CB5B92">
              <w:rPr>
                <w:rFonts w:ascii="Arial Narrow" w:eastAsia="Times New Roman" w:hAnsi="Arial Narrow" w:cs="Calibri Light"/>
                <w:lang w:eastAsia="fr-FR"/>
              </w:rPr>
            </w:r>
            <w:r w:rsidR="00CB5B92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CB5B92">
              <w:rPr>
                <w:rFonts w:ascii="Arial Narrow" w:eastAsia="Times New Roman" w:hAnsi="Arial Narrow" w:cs="Calibri Light"/>
                <w:lang w:eastAsia="fr-FR"/>
              </w:rPr>
            </w:r>
            <w:r w:rsidR="00CB5B92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65AE819B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21DA4CED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777D6D62" w14:textId="3C2BEFD8" w:rsidR="00E2373D" w:rsidRPr="009E4F1B" w:rsidRDefault="007C259F" w:rsidP="00E2373D">
            <w:pPr>
              <w:pStyle w:val="Titre1"/>
              <w:rPr>
                <w:rFonts w:ascii="Arial Narrow" w:hAnsi="Arial Narrow"/>
              </w:rPr>
            </w:pPr>
            <w:r w:rsidRPr="00032356">
              <w:rPr>
                <w:rFonts w:ascii="Arial Narrow" w:hAnsi="Arial Narrow"/>
                <w:color w:val="auto"/>
              </w:rPr>
              <w:t xml:space="preserve">Visa ou avis </w:t>
            </w:r>
            <w:r w:rsidR="00E2373D" w:rsidRPr="009E4F1B">
              <w:rPr>
                <w:rFonts w:ascii="Arial Narrow" w:hAnsi="Arial Narrow"/>
              </w:rPr>
              <w:t>du contrôleur budgétaire</w:t>
            </w:r>
          </w:p>
        </w:tc>
      </w:tr>
      <w:tr w:rsidR="00E2373D" w:rsidRPr="009E4F1B" w14:paraId="68218D74" w14:textId="77777777" w:rsidTr="00E2373D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4EC5F18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AD04C59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40DA68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5ABB869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726B24E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29352AC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8D75F6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F3AEB01" w14:textId="6F1AE824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25669B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5127E674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10AE99E0" w14:textId="4E69BF65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34A0256E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B92">
          <w:rPr>
            <w:noProof/>
          </w:rPr>
          <w:t>6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75F98"/>
    <w:multiLevelType w:val="hybridMultilevel"/>
    <w:tmpl w:val="E4DEC940"/>
    <w:lvl w:ilvl="0" w:tplc="881041E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0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5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2"/>
  </w:num>
  <w:num w:numId="3">
    <w:abstractNumId w:val="30"/>
  </w:num>
  <w:num w:numId="4">
    <w:abstractNumId w:val="21"/>
  </w:num>
  <w:num w:numId="5">
    <w:abstractNumId w:val="0"/>
  </w:num>
  <w:num w:numId="6">
    <w:abstractNumId w:val="37"/>
  </w:num>
  <w:num w:numId="7">
    <w:abstractNumId w:val="27"/>
  </w:num>
  <w:num w:numId="8">
    <w:abstractNumId w:val="2"/>
  </w:num>
  <w:num w:numId="9">
    <w:abstractNumId w:val="32"/>
  </w:num>
  <w:num w:numId="10">
    <w:abstractNumId w:val="29"/>
  </w:num>
  <w:num w:numId="11">
    <w:abstractNumId w:val="22"/>
  </w:num>
  <w:num w:numId="12">
    <w:abstractNumId w:val="36"/>
  </w:num>
  <w:num w:numId="13">
    <w:abstractNumId w:val="28"/>
  </w:num>
  <w:num w:numId="14">
    <w:abstractNumId w:val="38"/>
  </w:num>
  <w:num w:numId="15">
    <w:abstractNumId w:val="26"/>
  </w:num>
  <w:num w:numId="16">
    <w:abstractNumId w:val="6"/>
  </w:num>
  <w:num w:numId="17">
    <w:abstractNumId w:val="11"/>
  </w:num>
  <w:num w:numId="18">
    <w:abstractNumId w:val="23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1"/>
  </w:num>
  <w:num w:numId="24">
    <w:abstractNumId w:val="7"/>
  </w:num>
  <w:num w:numId="25">
    <w:abstractNumId w:val="20"/>
  </w:num>
  <w:num w:numId="26">
    <w:abstractNumId w:val="33"/>
  </w:num>
  <w:num w:numId="27">
    <w:abstractNumId w:val="3"/>
  </w:num>
  <w:num w:numId="28">
    <w:abstractNumId w:val="34"/>
  </w:num>
  <w:num w:numId="29">
    <w:abstractNumId w:val="1"/>
  </w:num>
  <w:num w:numId="30">
    <w:abstractNumId w:val="18"/>
  </w:num>
  <w:num w:numId="31">
    <w:abstractNumId w:val="16"/>
  </w:num>
  <w:num w:numId="32">
    <w:abstractNumId w:val="9"/>
  </w:num>
  <w:num w:numId="33">
    <w:abstractNumId w:val="19"/>
  </w:num>
  <w:num w:numId="34">
    <w:abstractNumId w:val="17"/>
  </w:num>
  <w:num w:numId="35">
    <w:abstractNumId w:val="25"/>
  </w:num>
  <w:num w:numId="36">
    <w:abstractNumId w:val="24"/>
  </w:num>
  <w:num w:numId="37">
    <w:abstractNumId w:val="5"/>
  </w:num>
  <w:num w:numId="38">
    <w:abstractNumId w:val="10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15EC3"/>
    <w:rsid w:val="00020379"/>
    <w:rsid w:val="00032356"/>
    <w:rsid w:val="00054FBE"/>
    <w:rsid w:val="000951C8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53B48"/>
    <w:rsid w:val="00163AD2"/>
    <w:rsid w:val="00180990"/>
    <w:rsid w:val="00182FB2"/>
    <w:rsid w:val="001A63D3"/>
    <w:rsid w:val="001C1DBD"/>
    <w:rsid w:val="001F6E69"/>
    <w:rsid w:val="002266A3"/>
    <w:rsid w:val="0024335F"/>
    <w:rsid w:val="00247B4C"/>
    <w:rsid w:val="0025246C"/>
    <w:rsid w:val="00257918"/>
    <w:rsid w:val="00260E0F"/>
    <w:rsid w:val="00262AEB"/>
    <w:rsid w:val="00264E15"/>
    <w:rsid w:val="0029003C"/>
    <w:rsid w:val="002B1BD1"/>
    <w:rsid w:val="002C5191"/>
    <w:rsid w:val="00334A76"/>
    <w:rsid w:val="003765CC"/>
    <w:rsid w:val="003916F7"/>
    <w:rsid w:val="00396EE1"/>
    <w:rsid w:val="003A3C44"/>
    <w:rsid w:val="003A7A68"/>
    <w:rsid w:val="003C3923"/>
    <w:rsid w:val="003F3420"/>
    <w:rsid w:val="003F72F8"/>
    <w:rsid w:val="004261EE"/>
    <w:rsid w:val="004302A7"/>
    <w:rsid w:val="00453A54"/>
    <w:rsid w:val="00466871"/>
    <w:rsid w:val="004B61C8"/>
    <w:rsid w:val="004C0318"/>
    <w:rsid w:val="004C777F"/>
    <w:rsid w:val="004F429E"/>
    <w:rsid w:val="005140A3"/>
    <w:rsid w:val="00544CF8"/>
    <w:rsid w:val="00567C26"/>
    <w:rsid w:val="005706E9"/>
    <w:rsid w:val="005730EE"/>
    <w:rsid w:val="00593CA0"/>
    <w:rsid w:val="005B485A"/>
    <w:rsid w:val="005F1D51"/>
    <w:rsid w:val="005F45DE"/>
    <w:rsid w:val="00666DD5"/>
    <w:rsid w:val="006A5427"/>
    <w:rsid w:val="006A7957"/>
    <w:rsid w:val="006C2B0D"/>
    <w:rsid w:val="006F0B57"/>
    <w:rsid w:val="006F7C46"/>
    <w:rsid w:val="007221BF"/>
    <w:rsid w:val="007258AA"/>
    <w:rsid w:val="00731E99"/>
    <w:rsid w:val="00733446"/>
    <w:rsid w:val="00744DF9"/>
    <w:rsid w:val="007663CD"/>
    <w:rsid w:val="007C259F"/>
    <w:rsid w:val="007D0A2F"/>
    <w:rsid w:val="007D75A5"/>
    <w:rsid w:val="008133ED"/>
    <w:rsid w:val="00836C55"/>
    <w:rsid w:val="008430B2"/>
    <w:rsid w:val="00847D6C"/>
    <w:rsid w:val="00852B9D"/>
    <w:rsid w:val="00856F62"/>
    <w:rsid w:val="0088306B"/>
    <w:rsid w:val="0088600A"/>
    <w:rsid w:val="008862F3"/>
    <w:rsid w:val="00886A9B"/>
    <w:rsid w:val="00891B1A"/>
    <w:rsid w:val="008B6960"/>
    <w:rsid w:val="008B747E"/>
    <w:rsid w:val="008C080E"/>
    <w:rsid w:val="008D75E2"/>
    <w:rsid w:val="008E32FC"/>
    <w:rsid w:val="00910D6B"/>
    <w:rsid w:val="0091290C"/>
    <w:rsid w:val="009321DE"/>
    <w:rsid w:val="00983998"/>
    <w:rsid w:val="00990731"/>
    <w:rsid w:val="009E4F1B"/>
    <w:rsid w:val="009E6803"/>
    <w:rsid w:val="009F7144"/>
    <w:rsid w:val="00A02B17"/>
    <w:rsid w:val="00A118F1"/>
    <w:rsid w:val="00A15E81"/>
    <w:rsid w:val="00A20D77"/>
    <w:rsid w:val="00A572A6"/>
    <w:rsid w:val="00A60CF8"/>
    <w:rsid w:val="00A7568E"/>
    <w:rsid w:val="00AA3E07"/>
    <w:rsid w:val="00AA6A1D"/>
    <w:rsid w:val="00B10942"/>
    <w:rsid w:val="00B134DC"/>
    <w:rsid w:val="00B17100"/>
    <w:rsid w:val="00B260CD"/>
    <w:rsid w:val="00B304AE"/>
    <w:rsid w:val="00B91965"/>
    <w:rsid w:val="00BA295D"/>
    <w:rsid w:val="00BD6430"/>
    <w:rsid w:val="00C37C04"/>
    <w:rsid w:val="00C74EFE"/>
    <w:rsid w:val="00CB5B92"/>
    <w:rsid w:val="00CB69DD"/>
    <w:rsid w:val="00CC33BB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84DE5"/>
    <w:rsid w:val="00DB4DE8"/>
    <w:rsid w:val="00DB7CFA"/>
    <w:rsid w:val="00DD5043"/>
    <w:rsid w:val="00DE70FB"/>
    <w:rsid w:val="00E2373D"/>
    <w:rsid w:val="00E42FF3"/>
    <w:rsid w:val="00E8035C"/>
    <w:rsid w:val="00EC6141"/>
    <w:rsid w:val="00F03BF9"/>
    <w:rsid w:val="00F065F4"/>
    <w:rsid w:val="00F74527"/>
    <w:rsid w:val="00F92E77"/>
    <w:rsid w:val="00FA2203"/>
    <w:rsid w:val="00FB6BD4"/>
    <w:rsid w:val="00FB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1926E-D5E5-4036-BC3E-0EE73408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7</Pages>
  <Words>1380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TIRAVY Anne-sophie</cp:lastModifiedBy>
  <cp:revision>68</cp:revision>
  <dcterms:created xsi:type="dcterms:W3CDTF">2022-08-12T15:32:00Z</dcterms:created>
  <dcterms:modified xsi:type="dcterms:W3CDTF">2026-03-16T16:28:00Z</dcterms:modified>
</cp:coreProperties>
</file>